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F14" w:rsidRDefault="00F24E81" w:rsidP="00D40608">
      <w:pPr>
        <w:pStyle w:val="ListParagraph"/>
        <w:numPr>
          <w:ilvl w:val="0"/>
          <w:numId w:val="1"/>
        </w:numPr>
      </w:pPr>
      <w:r>
        <w:t xml:space="preserve">W.J. Cash (1941) – argued that segregation started as the failure of Reconstruction and weakness of the African Americans. </w:t>
      </w:r>
    </w:p>
    <w:p w:rsidR="00F24E81" w:rsidRDefault="00F24E81" w:rsidP="00D40608">
      <w:pPr>
        <w:pStyle w:val="ListParagraph"/>
        <w:numPr>
          <w:ilvl w:val="0"/>
          <w:numId w:val="1"/>
        </w:numPr>
      </w:pPr>
      <w:r>
        <w:t xml:space="preserve">C. Vann Woodward (1956) </w:t>
      </w:r>
      <w:r w:rsidR="00A861E5">
        <w:t>–</w:t>
      </w:r>
      <w:r>
        <w:t xml:space="preserve"> </w:t>
      </w:r>
      <w:r w:rsidR="00A861E5">
        <w:t xml:space="preserve">argued that the racial institutions were considered part of a long, unbroken tradition of the South. </w:t>
      </w:r>
    </w:p>
    <w:p w:rsidR="00A861E5" w:rsidRDefault="00A861E5" w:rsidP="00D40608">
      <w:pPr>
        <w:pStyle w:val="ListParagraph"/>
        <w:numPr>
          <w:ilvl w:val="0"/>
          <w:numId w:val="1"/>
        </w:numPr>
      </w:pPr>
      <w:r>
        <w:t xml:space="preserve">Joel Williamson (1965) –argued that the races had already begun to live in two separate societies. </w:t>
      </w:r>
    </w:p>
    <w:p w:rsidR="00A861E5" w:rsidRDefault="00A861E5" w:rsidP="00D40608">
      <w:pPr>
        <w:pStyle w:val="ListParagraph"/>
        <w:numPr>
          <w:ilvl w:val="0"/>
          <w:numId w:val="1"/>
        </w:numPr>
      </w:pPr>
      <w:r>
        <w:t xml:space="preserve">Leon Litwack (?) – argued that laws of segregation had occurred before the Civil War (also </w:t>
      </w:r>
      <w:r w:rsidR="00B70705">
        <w:t>view of Ira Berlin)</w:t>
      </w:r>
    </w:p>
    <w:p w:rsidR="00B70705" w:rsidRDefault="00360D64" w:rsidP="00D40608">
      <w:pPr>
        <w:pStyle w:val="ListParagraph"/>
        <w:numPr>
          <w:ilvl w:val="0"/>
          <w:numId w:val="1"/>
        </w:numPr>
      </w:pPr>
      <w:r>
        <w:t>Howard Rabinowitz (1978) – argued that it was an attempt to create a black community because they didn’</w:t>
      </w:r>
      <w:r w:rsidR="00243A5B">
        <w:t>t have their own</w:t>
      </w:r>
      <w:r>
        <w:t xml:space="preserve">. </w:t>
      </w:r>
    </w:p>
    <w:p w:rsidR="00360D64" w:rsidRDefault="00243A5B" w:rsidP="00D40608">
      <w:pPr>
        <w:pStyle w:val="ListParagraph"/>
        <w:numPr>
          <w:ilvl w:val="0"/>
          <w:numId w:val="1"/>
        </w:numPr>
      </w:pPr>
      <w:r>
        <w:t xml:space="preserve">John Cell (1982) – considered the increasing urbanization in the South, but also said that there were different motives for promoting the Jim Crow laws. </w:t>
      </w:r>
    </w:p>
    <w:p w:rsidR="00E20D0A" w:rsidRDefault="00137556" w:rsidP="00E20D0A">
      <w:pPr>
        <w:ind w:left="360"/>
      </w:pPr>
      <w:r>
        <w:t xml:space="preserve">I agree with </w:t>
      </w:r>
      <w:r w:rsidR="00414AA1">
        <w:t xml:space="preserve">Cash and Williamson. </w:t>
      </w:r>
      <w:r w:rsidR="00431BFD">
        <w:t xml:space="preserve">Due to the failure of Reconstruction, the South had the power do what it wants, which was basically white supremacy now, since slavery was abolished. I saw that the slaves had their own private society, their quarters, they developed their own churches, language, culture, etc. already before the Civil War. </w:t>
      </w:r>
      <w:bookmarkStart w:id="0" w:name="_GoBack"/>
      <w:bookmarkEnd w:id="0"/>
      <w:r w:rsidR="00E20D0A">
        <w:t xml:space="preserve"> </w:t>
      </w:r>
    </w:p>
    <w:sectPr w:rsidR="00E20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E379B"/>
    <w:multiLevelType w:val="hybridMultilevel"/>
    <w:tmpl w:val="E5D22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F73"/>
    <w:rsid w:val="00137556"/>
    <w:rsid w:val="00243A5B"/>
    <w:rsid w:val="00360D64"/>
    <w:rsid w:val="00414AA1"/>
    <w:rsid w:val="00431BFD"/>
    <w:rsid w:val="005F54E4"/>
    <w:rsid w:val="007A5F14"/>
    <w:rsid w:val="00A861E5"/>
    <w:rsid w:val="00B70705"/>
    <w:rsid w:val="00D40608"/>
    <w:rsid w:val="00E20D0A"/>
    <w:rsid w:val="00E81F73"/>
    <w:rsid w:val="00F2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4</cp:revision>
  <dcterms:created xsi:type="dcterms:W3CDTF">2010-12-13T21:52:00Z</dcterms:created>
  <dcterms:modified xsi:type="dcterms:W3CDTF">2010-12-14T03:00:00Z</dcterms:modified>
</cp:coreProperties>
</file>